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03CDCD" w14:textId="74DFA4A8" w:rsidR="003B7FB3" w:rsidRPr="002F3F9B" w:rsidRDefault="003B7FB3" w:rsidP="003B7FB3">
      <w:pPr>
        <w:pStyle w:val="Ttulo"/>
        <w:jc w:val="center"/>
        <w:rPr>
          <w:sz w:val="48"/>
        </w:rPr>
      </w:pPr>
      <w:r w:rsidRPr="002F3F9B">
        <w:rPr>
          <w:sz w:val="48"/>
        </w:rPr>
        <w:t xml:space="preserve">Relatório Anual – </w:t>
      </w:r>
      <w:r w:rsidR="00FB1147">
        <w:rPr>
          <w:sz w:val="48"/>
        </w:rPr>
        <w:t>20</w:t>
      </w:r>
      <w:r w:rsidR="0064312A">
        <w:rPr>
          <w:sz w:val="48"/>
        </w:rPr>
        <w:t>20</w:t>
      </w:r>
    </w:p>
    <w:p w14:paraId="14FAF2BD" w14:textId="77777777" w:rsidR="003B7FB3" w:rsidRPr="005B2FB6" w:rsidRDefault="003B7FB3" w:rsidP="003B7FB3">
      <w:pPr>
        <w:jc w:val="center"/>
        <w:rPr>
          <w:rFonts w:asciiTheme="majorHAnsi" w:hAnsiTheme="majorHAnsi"/>
          <w:b/>
          <w:color w:val="548DD4" w:themeColor="text2" w:themeTint="99"/>
          <w:sz w:val="28"/>
          <w:szCs w:val="26"/>
        </w:rPr>
      </w:pPr>
      <w:bookmarkStart w:id="0" w:name="_Hlk534276168"/>
      <w:r w:rsidRPr="005B2FB6">
        <w:rPr>
          <w:rFonts w:asciiTheme="majorHAnsi" w:hAnsiTheme="majorHAnsi"/>
          <w:b/>
          <w:color w:val="548DD4" w:themeColor="text2" w:themeTint="99"/>
          <w:sz w:val="28"/>
          <w:szCs w:val="26"/>
        </w:rPr>
        <w:t>Rol de informações desclassificadas nos últimos 12 meses</w:t>
      </w:r>
    </w:p>
    <w:bookmarkEnd w:id="0"/>
    <w:p w14:paraId="7A3EF826" w14:textId="77777777" w:rsidR="003B7FB3" w:rsidRDefault="003B7FB3" w:rsidP="003B7FB3">
      <w:pPr>
        <w:jc w:val="both"/>
        <w:rPr>
          <w:sz w:val="24"/>
        </w:rPr>
      </w:pPr>
      <w:r>
        <w:rPr>
          <w:sz w:val="24"/>
        </w:rPr>
        <w:t>Este documento faz parte da publicação anual do relatório de atividades da Lei de Acesso à Informação, conforme especificado no art. 44 do Decreto Estadual nº 3.152, de 26 de novembro de 2012, que regulamenta a Lei de Acesso à Informação do Estado do Espírito Santo, Lei nº 9.871, de 09 de julho de 2012.</w:t>
      </w:r>
    </w:p>
    <w:p w14:paraId="5CC2D28C" w14:textId="2EF5EBC6" w:rsidR="003B7FB3" w:rsidRPr="00FB1147" w:rsidRDefault="003B7FB3" w:rsidP="003B7FB3">
      <w:pPr>
        <w:spacing w:before="240" w:after="240"/>
        <w:rPr>
          <w:iCs/>
          <w:sz w:val="28"/>
        </w:rPr>
      </w:pPr>
      <w:r w:rsidRPr="00EF2918">
        <w:rPr>
          <w:b/>
          <w:sz w:val="28"/>
        </w:rPr>
        <w:t>Órgão/Entidade</w:t>
      </w:r>
      <w:r w:rsidRPr="00EF2918">
        <w:rPr>
          <w:sz w:val="28"/>
        </w:rPr>
        <w:t xml:space="preserve">: </w:t>
      </w:r>
      <w:r w:rsidR="00FB1147" w:rsidRPr="00411675">
        <w:rPr>
          <w:sz w:val="24"/>
          <w:szCs w:val="24"/>
        </w:rPr>
        <w:t>Departamento Estadual de Trânsito do Espírito Santo</w:t>
      </w:r>
      <w:r w:rsidR="00FB1147">
        <w:rPr>
          <w:sz w:val="24"/>
          <w:szCs w:val="24"/>
        </w:rPr>
        <w:t xml:space="preserve"> </w:t>
      </w:r>
      <w:r w:rsidR="00FB1147" w:rsidRPr="00411675">
        <w:rPr>
          <w:sz w:val="24"/>
          <w:szCs w:val="24"/>
        </w:rPr>
        <w:t>(DETRAN/ES</w:t>
      </w:r>
      <w:r w:rsidR="00FB1147" w:rsidRPr="00FB1147">
        <w:rPr>
          <w:iCs/>
          <w:sz w:val="28"/>
        </w:rPr>
        <w:t>).</w:t>
      </w:r>
    </w:p>
    <w:p w14:paraId="391431BB" w14:textId="77777777" w:rsidR="003B7FB3" w:rsidRPr="00D0196A" w:rsidRDefault="003B7FB3" w:rsidP="003B7FB3">
      <w:pPr>
        <w:rPr>
          <w:rFonts w:asciiTheme="majorHAnsi" w:hAnsiTheme="majorHAnsi"/>
          <w:b/>
          <w:color w:val="548DD4" w:themeColor="text2" w:themeTint="99"/>
          <w:sz w:val="26"/>
          <w:szCs w:val="26"/>
        </w:rPr>
      </w:pPr>
      <w:r w:rsidRPr="00D0196A">
        <w:rPr>
          <w:rFonts w:asciiTheme="majorHAnsi" w:hAnsiTheme="majorHAnsi"/>
          <w:b/>
          <w:color w:val="548DD4" w:themeColor="text2" w:themeTint="99"/>
          <w:sz w:val="26"/>
          <w:szCs w:val="26"/>
        </w:rPr>
        <w:t>Informações desclassificadas</w:t>
      </w:r>
    </w:p>
    <w:tbl>
      <w:tblPr>
        <w:tblStyle w:val="GradeClara-nfase5"/>
        <w:tblW w:w="5000" w:type="pct"/>
        <w:tblLook w:val="04A0" w:firstRow="1" w:lastRow="0" w:firstColumn="1" w:lastColumn="0" w:noHBand="0" w:noVBand="1"/>
      </w:tblPr>
      <w:tblGrid>
        <w:gridCol w:w="1895"/>
        <w:gridCol w:w="1070"/>
        <w:gridCol w:w="1208"/>
        <w:gridCol w:w="1318"/>
        <w:gridCol w:w="1363"/>
        <w:gridCol w:w="1630"/>
      </w:tblGrid>
      <w:tr w:rsidR="003B7FB3" w14:paraId="5D91138F" w14:textId="77777777" w:rsidTr="00357D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2" w:type="pct"/>
            <w:gridSpan w:val="2"/>
          </w:tcPr>
          <w:p w14:paraId="56C4A9D9" w14:textId="77777777" w:rsidR="003B7FB3" w:rsidRDefault="003B7FB3" w:rsidP="00357D4E">
            <w:pPr>
              <w:jc w:val="center"/>
            </w:pPr>
            <w:r>
              <w:t>Documento</w:t>
            </w:r>
          </w:p>
        </w:tc>
        <w:tc>
          <w:tcPr>
            <w:tcW w:w="1452" w:type="pct"/>
            <w:gridSpan w:val="2"/>
          </w:tcPr>
          <w:p w14:paraId="51B4DEA5" w14:textId="77777777" w:rsidR="003B7FB3" w:rsidRDefault="003B7FB3" w:rsidP="00357D4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Classificação</w:t>
            </w:r>
          </w:p>
        </w:tc>
        <w:tc>
          <w:tcPr>
            <w:tcW w:w="1716" w:type="pct"/>
            <w:gridSpan w:val="2"/>
          </w:tcPr>
          <w:p w14:paraId="22CE409A" w14:textId="77777777" w:rsidR="003B7FB3" w:rsidRDefault="003B7FB3" w:rsidP="00357D4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Desclassificação</w:t>
            </w:r>
          </w:p>
        </w:tc>
      </w:tr>
      <w:tr w:rsidR="003B7FB3" w14:paraId="4A0B8ACF" w14:textId="77777777" w:rsidTr="00357D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pct"/>
          </w:tcPr>
          <w:p w14:paraId="21A836F5" w14:textId="77777777" w:rsidR="003B7FB3" w:rsidRPr="00236D6E" w:rsidRDefault="003B7FB3" w:rsidP="00357D4E">
            <w:pPr>
              <w:jc w:val="center"/>
              <w:rPr>
                <w:b w:val="0"/>
              </w:rPr>
            </w:pPr>
            <w:r>
              <w:rPr>
                <w:b w:val="0"/>
              </w:rPr>
              <w:t>Identificador do documento</w:t>
            </w:r>
          </w:p>
        </w:tc>
        <w:tc>
          <w:tcPr>
            <w:tcW w:w="660" w:type="pct"/>
          </w:tcPr>
          <w:p w14:paraId="4D511EF5" w14:textId="77777777" w:rsidR="003B7FB3" w:rsidRDefault="003B7FB3" w:rsidP="00357D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Data da produção</w:t>
            </w:r>
          </w:p>
        </w:tc>
        <w:tc>
          <w:tcPr>
            <w:tcW w:w="792" w:type="pct"/>
          </w:tcPr>
          <w:p w14:paraId="3C1D818F" w14:textId="77777777" w:rsidR="003B7FB3" w:rsidRDefault="003B7FB3" w:rsidP="00357D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Grau de sigilo</w:t>
            </w:r>
          </w:p>
        </w:tc>
        <w:tc>
          <w:tcPr>
            <w:tcW w:w="660" w:type="pct"/>
          </w:tcPr>
          <w:p w14:paraId="53001BA5" w14:textId="77777777" w:rsidR="003B7FB3" w:rsidRDefault="003B7FB3" w:rsidP="00357D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Data da classificação</w:t>
            </w:r>
          </w:p>
        </w:tc>
        <w:tc>
          <w:tcPr>
            <w:tcW w:w="858" w:type="pct"/>
          </w:tcPr>
          <w:p w14:paraId="46317AD5" w14:textId="77777777" w:rsidR="003B7FB3" w:rsidRDefault="003B7FB3" w:rsidP="00357D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Novo grau de sigilo</w:t>
            </w:r>
          </w:p>
        </w:tc>
        <w:tc>
          <w:tcPr>
            <w:tcW w:w="858" w:type="pct"/>
          </w:tcPr>
          <w:p w14:paraId="73421AD0" w14:textId="77777777" w:rsidR="003B7FB3" w:rsidRDefault="003B7FB3" w:rsidP="00357D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Data da desclassificação</w:t>
            </w:r>
          </w:p>
        </w:tc>
      </w:tr>
      <w:tr w:rsidR="003B7FB3" w14:paraId="103F3567" w14:textId="77777777" w:rsidTr="00357D4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2" w:type="pct"/>
          </w:tcPr>
          <w:p w14:paraId="37D8FABF" w14:textId="3840F4FD" w:rsidR="003B7FB3" w:rsidRPr="00236D6E" w:rsidRDefault="00FB1147" w:rsidP="00357D4E">
            <w:pPr>
              <w:jc w:val="center"/>
              <w:rPr>
                <w:b w:val="0"/>
              </w:rPr>
            </w:pPr>
            <w:r>
              <w:rPr>
                <w:b w:val="0"/>
              </w:rPr>
              <w:t xml:space="preserve">- </w:t>
            </w:r>
          </w:p>
        </w:tc>
        <w:tc>
          <w:tcPr>
            <w:tcW w:w="660" w:type="pct"/>
          </w:tcPr>
          <w:p w14:paraId="1A18392C" w14:textId="2EB8F90E" w:rsidR="003B7FB3" w:rsidRDefault="00FB1147" w:rsidP="00357D4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792" w:type="pct"/>
          </w:tcPr>
          <w:p w14:paraId="2E5600E9" w14:textId="2C616EDE" w:rsidR="003B7FB3" w:rsidRDefault="00FB1147" w:rsidP="00357D4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660" w:type="pct"/>
          </w:tcPr>
          <w:p w14:paraId="346DBFC4" w14:textId="2A4C4521" w:rsidR="003B7FB3" w:rsidRDefault="00FB1147" w:rsidP="00357D4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858" w:type="pct"/>
          </w:tcPr>
          <w:p w14:paraId="716282DD" w14:textId="77777777" w:rsidR="003B7FB3" w:rsidRDefault="003B7FB3" w:rsidP="00357D4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858" w:type="pct"/>
          </w:tcPr>
          <w:p w14:paraId="6B434F1E" w14:textId="1284BA9E" w:rsidR="003B7FB3" w:rsidRDefault="00FB1147" w:rsidP="00357D4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-</w:t>
            </w:r>
          </w:p>
        </w:tc>
      </w:tr>
    </w:tbl>
    <w:p w14:paraId="63F05B80" w14:textId="77777777" w:rsidR="003B7FB3" w:rsidRDefault="003B7FB3" w:rsidP="003B7FB3">
      <w:pPr>
        <w:jc w:val="both"/>
        <w:rPr>
          <w:i/>
        </w:rPr>
      </w:pPr>
    </w:p>
    <w:p w14:paraId="095FB8ED" w14:textId="77777777" w:rsidR="003B7FB3" w:rsidRDefault="003B7FB3" w:rsidP="003B7FB3">
      <w:pPr>
        <w:jc w:val="both"/>
        <w:rPr>
          <w:b/>
          <w:i/>
          <w:sz w:val="24"/>
        </w:rPr>
      </w:pPr>
      <w:r w:rsidRPr="004D74C0">
        <w:rPr>
          <w:b/>
          <w:i/>
          <w:sz w:val="24"/>
        </w:rPr>
        <w:t>Nos últimos 12 meses nenhuma informação foi desclassificada no âmbito deste órgão/entidade.</w:t>
      </w:r>
    </w:p>
    <w:p w14:paraId="3846005D" w14:textId="77777777" w:rsidR="003B7FB3" w:rsidRDefault="003B7FB3" w:rsidP="003B7FB3">
      <w:pPr>
        <w:jc w:val="right"/>
        <w:rPr>
          <w:i/>
          <w:sz w:val="24"/>
        </w:rPr>
      </w:pPr>
    </w:p>
    <w:p w14:paraId="6E6A4082" w14:textId="5507E689" w:rsidR="00FB1147" w:rsidRPr="00FB1147" w:rsidRDefault="00FB1147" w:rsidP="00FB1147">
      <w:pPr>
        <w:jc w:val="right"/>
        <w:rPr>
          <w:iCs/>
          <w:sz w:val="24"/>
        </w:rPr>
      </w:pPr>
      <w:r w:rsidRPr="00FB1147">
        <w:rPr>
          <w:iCs/>
          <w:sz w:val="24"/>
        </w:rPr>
        <w:t>Vitória</w:t>
      </w:r>
      <w:r>
        <w:rPr>
          <w:iCs/>
          <w:sz w:val="24"/>
        </w:rPr>
        <w:t>/ES,</w:t>
      </w:r>
      <w:r w:rsidRPr="00FB1147">
        <w:rPr>
          <w:iCs/>
          <w:sz w:val="24"/>
        </w:rPr>
        <w:t xml:space="preserve"> 29</w:t>
      </w:r>
      <w:r>
        <w:rPr>
          <w:iCs/>
          <w:sz w:val="24"/>
        </w:rPr>
        <w:t xml:space="preserve"> de </w:t>
      </w:r>
      <w:r w:rsidR="0064312A">
        <w:rPr>
          <w:iCs/>
          <w:sz w:val="24"/>
        </w:rPr>
        <w:t>janeiro</w:t>
      </w:r>
      <w:r>
        <w:rPr>
          <w:iCs/>
          <w:sz w:val="24"/>
        </w:rPr>
        <w:t xml:space="preserve"> de </w:t>
      </w:r>
      <w:r w:rsidRPr="00FB1147">
        <w:rPr>
          <w:iCs/>
          <w:sz w:val="24"/>
        </w:rPr>
        <w:t>202</w:t>
      </w:r>
      <w:r w:rsidR="0064312A">
        <w:rPr>
          <w:iCs/>
          <w:sz w:val="24"/>
        </w:rPr>
        <w:t>1</w:t>
      </w:r>
      <w:r w:rsidRPr="00FB1147">
        <w:rPr>
          <w:iCs/>
          <w:sz w:val="24"/>
        </w:rPr>
        <w:t>.</w:t>
      </w:r>
    </w:p>
    <w:p w14:paraId="7088C653" w14:textId="7D39BB93" w:rsidR="00696E27" w:rsidRPr="003B7FB3" w:rsidRDefault="00696E27" w:rsidP="00A30289">
      <w:pPr>
        <w:jc w:val="right"/>
      </w:pPr>
    </w:p>
    <w:sectPr w:rsidR="00696E27" w:rsidRPr="003B7FB3" w:rsidSect="009B7E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8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BDD"/>
    <w:rsid w:val="00027657"/>
    <w:rsid w:val="000801E4"/>
    <w:rsid w:val="000A11B5"/>
    <w:rsid w:val="00101A40"/>
    <w:rsid w:val="00236D6E"/>
    <w:rsid w:val="002D4BDD"/>
    <w:rsid w:val="003205F7"/>
    <w:rsid w:val="003A620C"/>
    <w:rsid w:val="003B7FB3"/>
    <w:rsid w:val="003D5BC5"/>
    <w:rsid w:val="003D6793"/>
    <w:rsid w:val="00492EC2"/>
    <w:rsid w:val="004B545C"/>
    <w:rsid w:val="005049BF"/>
    <w:rsid w:val="0057338B"/>
    <w:rsid w:val="005A693A"/>
    <w:rsid w:val="006079EE"/>
    <w:rsid w:val="0062451A"/>
    <w:rsid w:val="0064312A"/>
    <w:rsid w:val="00655AC6"/>
    <w:rsid w:val="00675B62"/>
    <w:rsid w:val="00696E27"/>
    <w:rsid w:val="006D3B65"/>
    <w:rsid w:val="00720AF4"/>
    <w:rsid w:val="00747847"/>
    <w:rsid w:val="007F0E66"/>
    <w:rsid w:val="00833F7F"/>
    <w:rsid w:val="00884571"/>
    <w:rsid w:val="008E37F2"/>
    <w:rsid w:val="0090128F"/>
    <w:rsid w:val="0092115B"/>
    <w:rsid w:val="009B7E5E"/>
    <w:rsid w:val="009E7779"/>
    <w:rsid w:val="00A07DB3"/>
    <w:rsid w:val="00A30289"/>
    <w:rsid w:val="00A73235"/>
    <w:rsid w:val="00AA2CDB"/>
    <w:rsid w:val="00AD3D93"/>
    <w:rsid w:val="00BB2AE4"/>
    <w:rsid w:val="00CB4476"/>
    <w:rsid w:val="00D11FFB"/>
    <w:rsid w:val="00DA0571"/>
    <w:rsid w:val="00DE7DAC"/>
    <w:rsid w:val="00EF2918"/>
    <w:rsid w:val="00F13E0D"/>
    <w:rsid w:val="00F31448"/>
    <w:rsid w:val="00FB1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BC876"/>
  <w15:docId w15:val="{B88B1F69-0A6F-4C9B-A1C6-50E0D59F2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36D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492EC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492E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acomgrade">
    <w:name w:val="Table Grid"/>
    <w:basedOn w:val="Tabelanormal"/>
    <w:uiPriority w:val="59"/>
    <w:rsid w:val="00236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-nfase1">
    <w:name w:val="Light Shading Accent 1"/>
    <w:basedOn w:val="Tabelanormal"/>
    <w:uiPriority w:val="60"/>
    <w:rsid w:val="00236D6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radeClara-nfase1">
    <w:name w:val="Light Grid Accent 1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ombreamentoMdio1-nfase1">
    <w:name w:val="Medium Shading 1 Accent 1"/>
    <w:basedOn w:val="Tabelanormal"/>
    <w:uiPriority w:val="63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adeClara-nfase4">
    <w:name w:val="Light Grid Accent 4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236D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adeClara-nfase6">
    <w:name w:val="Light Grid Accent 6"/>
    <w:basedOn w:val="Tabelanormal"/>
    <w:uiPriority w:val="62"/>
    <w:rsid w:val="009E777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Colorido-nfase3">
    <w:name w:val="Colorful Shading Accent 3"/>
    <w:basedOn w:val="Tabelanormal"/>
    <w:uiPriority w:val="71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3">
    <w:name w:val="Colorful Grid Accent 3"/>
    <w:basedOn w:val="Tabelanormal"/>
    <w:uiPriority w:val="73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3-nfase3">
    <w:name w:val="Medium Grid 3 Accent 3"/>
    <w:basedOn w:val="Tabelanormal"/>
    <w:uiPriority w:val="69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1-nfase5">
    <w:name w:val="Medium Grid 1 Accent 5"/>
    <w:basedOn w:val="Tabelanormal"/>
    <w:uiPriority w:val="67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ListaClara-nfase1">
    <w:name w:val="Light List Accent 1"/>
    <w:basedOn w:val="Tabelanormal"/>
    <w:uiPriority w:val="61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radeMdia1-nfase1">
    <w:name w:val="Medium Grid 1 Accent 1"/>
    <w:basedOn w:val="Tabelanormal"/>
    <w:uiPriority w:val="67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ombreamentoMdio1-nfase5">
    <w:name w:val="Medium Shading 1 Accent 5"/>
    <w:basedOn w:val="Tabelanormal"/>
    <w:uiPriority w:val="63"/>
    <w:rsid w:val="0062451A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61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B5582-D342-4DCF-B45E-00F8DC1360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126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Fabricio Massariol</dc:creator>
  <cp:lastModifiedBy>Vinicius Barros</cp:lastModifiedBy>
  <cp:revision>3</cp:revision>
  <cp:lastPrinted>2013-12-18T19:59:00Z</cp:lastPrinted>
  <dcterms:created xsi:type="dcterms:W3CDTF">2021-01-29T15:01:00Z</dcterms:created>
  <dcterms:modified xsi:type="dcterms:W3CDTF">2021-01-29T15:01:00Z</dcterms:modified>
</cp:coreProperties>
</file>